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EDA" w:rsidRDefault="0051285F">
      <w:pPr>
        <w:pStyle w:val="Textbody"/>
        <w:jc w:val="center"/>
      </w:pPr>
      <w:bookmarkStart w:id="0" w:name="_GoBack"/>
      <w:bookmarkEnd w:id="0"/>
      <w:r>
        <w:rPr>
          <w:rStyle w:val="StrongEmphasis"/>
          <w:sz w:val="32"/>
          <w:szCs w:val="32"/>
          <w:u w:val="single"/>
        </w:rPr>
        <w:t>Ley Nacional N.º</w:t>
      </w:r>
      <w:r>
        <w:rPr>
          <w:rStyle w:val="StrongEmphasis"/>
          <w:sz w:val="32"/>
          <w:szCs w:val="32"/>
          <w:u w:val="single"/>
        </w:rPr>
        <w:t xml:space="preserve"> 25326 de Protección de los Datos Personales - Artículo 6° - </w:t>
      </w:r>
      <w:r>
        <w:rPr>
          <w:rStyle w:val="StrongEmphasis"/>
          <w:sz w:val="32"/>
          <w:szCs w:val="32"/>
          <w:u w:val="single"/>
        </w:rPr>
        <w:t>Información</w:t>
      </w:r>
    </w:p>
    <w:p w:rsidR="004E4EDA" w:rsidRDefault="0051285F">
      <w:pPr>
        <w:pStyle w:val="Textbody"/>
        <w:jc w:val="both"/>
      </w:pPr>
      <w:r>
        <w:t>Cuando se recaben datos personales se deberá informar previamente a sus titulares en forma expresa y clara:</w:t>
      </w:r>
    </w:p>
    <w:p w:rsidR="004E4EDA" w:rsidRDefault="0051285F">
      <w:pPr>
        <w:pStyle w:val="Textbody"/>
        <w:jc w:val="both"/>
      </w:pPr>
      <w:r>
        <w:t>a) La finalidad para la que serán tratados y quiénes pueden ser sus destina</w:t>
      </w:r>
      <w:r>
        <w:t>tarios o clase de destinatarios;</w:t>
      </w:r>
    </w:p>
    <w:p w:rsidR="004E4EDA" w:rsidRDefault="0051285F">
      <w:pPr>
        <w:pStyle w:val="Textbody"/>
        <w:jc w:val="both"/>
      </w:pPr>
      <w:r>
        <w:t>b) La existencia del archivo, registro, banco de datos, electrónico o de cualquier otro tipo, de que se trate y la identidad y domicilio de su responsable;</w:t>
      </w:r>
    </w:p>
    <w:p w:rsidR="004E4EDA" w:rsidRDefault="0051285F">
      <w:pPr>
        <w:pStyle w:val="Textbody"/>
        <w:jc w:val="both"/>
      </w:pPr>
      <w:r>
        <w:t>c) El carácter obligatorio o facultativo de las respuestas al cuest</w:t>
      </w:r>
      <w:r>
        <w:t>ionario que se le proponga, en especial en cuanto a los datos referidos en el artículo siguiente;</w:t>
      </w:r>
    </w:p>
    <w:p w:rsidR="004E4EDA" w:rsidRDefault="0051285F">
      <w:pPr>
        <w:pStyle w:val="Textbody"/>
        <w:jc w:val="both"/>
      </w:pPr>
      <w:r>
        <w:t>d) Las consecuencias de proporcionar los datos, de la negativa a hacerlo o de la inexactitud de los mismos;</w:t>
      </w:r>
    </w:p>
    <w:p w:rsidR="004E4EDA" w:rsidRDefault="0051285F">
      <w:pPr>
        <w:pStyle w:val="Textbody"/>
        <w:jc w:val="both"/>
      </w:pPr>
      <w:r>
        <w:t>e) La posibilidad del interesado de ejercer los de</w:t>
      </w:r>
      <w:r>
        <w:t>rechos de acceso, rectificación y supresión de los datos.</w:t>
      </w:r>
    </w:p>
    <w:p w:rsidR="004E4EDA" w:rsidRDefault="004E4EDA">
      <w:pPr>
        <w:pStyle w:val="Textbody"/>
        <w:jc w:val="both"/>
      </w:pPr>
    </w:p>
    <w:p w:rsidR="004E4EDA" w:rsidRDefault="0051285F">
      <w:pPr>
        <w:pStyle w:val="Textbody"/>
        <w:jc w:val="both"/>
      </w:pPr>
      <w:r>
        <w:rPr>
          <w:rStyle w:val="StrongEmphasis"/>
          <w:b w:val="0"/>
          <w:bCs w:val="0"/>
        </w:rPr>
        <w:t>“La Agencia de Acceso a la Información Pública, en su carácter de Órgano de Control de la Ley N.º 25.326, tiene la atribución de atender las denuncias y reclamos que interpongan quienes resulten af</w:t>
      </w:r>
      <w:r>
        <w:rPr>
          <w:rStyle w:val="StrongEmphasis"/>
          <w:b w:val="0"/>
          <w:bCs w:val="0"/>
        </w:rPr>
        <w:t>ectados en sus derechos por incumplimiento de las normas vigentes en materia de protección de datos personales.”</w:t>
      </w:r>
    </w:p>
    <w:p w:rsidR="004E4EDA" w:rsidRDefault="004E4EDA">
      <w:pPr>
        <w:pStyle w:val="Textbody"/>
        <w:jc w:val="both"/>
      </w:pPr>
    </w:p>
    <w:p w:rsidR="004E4EDA" w:rsidRDefault="0051285F">
      <w:pPr>
        <w:pStyle w:val="Textbody"/>
      </w:pPr>
      <w:r>
        <w:rPr>
          <w:rStyle w:val="StrongEmphasis"/>
          <w:b w:val="0"/>
          <w:bCs w:val="0"/>
        </w:rPr>
        <w:t xml:space="preserve">Más información en </w:t>
      </w:r>
      <w:hyperlink r:id="rId7" w:history="1">
        <w:r>
          <w:rPr>
            <w:rStyle w:val="StrongEmphasis"/>
          </w:rPr>
          <w:t>https://www.argentina.gob.ar/aaip/datospersonales</w:t>
        </w:r>
      </w:hyperlink>
    </w:p>
    <w:p w:rsidR="004E4EDA" w:rsidRDefault="004E4EDA">
      <w:pPr>
        <w:pStyle w:val="Textbody"/>
      </w:pPr>
    </w:p>
    <w:p w:rsidR="004E4EDA" w:rsidRDefault="0051285F">
      <w:pPr>
        <w:pStyle w:val="Ttulo1"/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Polít</w:t>
      </w:r>
      <w:r>
        <w:rPr>
          <w:sz w:val="32"/>
          <w:szCs w:val="32"/>
          <w:u w:val="single"/>
        </w:rPr>
        <w:t>ica de privacidad de la Biblioteca Vigil</w:t>
      </w:r>
    </w:p>
    <w:p w:rsidR="004E4EDA" w:rsidRDefault="0051285F">
      <w:pPr>
        <w:pStyle w:val="Textbody"/>
      </w:pPr>
      <w:r>
        <w:t>La Biblioteca Popular Constancio C. Vigil, Cultural, Social y Mutual es una organización sin fines de lucro, de gestión privada, con domicilio legal en calle L.N. Alem 3078 de la ciudad de Rosario, provincia de Sant</w:t>
      </w:r>
      <w:r>
        <w:t>a Fe. Se encuentra legalmente constituida como mutual bajo la Matrícula N° 304 - SF., y ha sido autorizada a funcionar por Resolución N° 78 de fecha 23/07/1968 e inscripta en el Registro Nacional de Mutualidades. Su número de CUIT es 30-71105600-5.</w:t>
      </w:r>
    </w:p>
    <w:p w:rsidR="004E4EDA" w:rsidRDefault="004E4EDA">
      <w:pPr>
        <w:pStyle w:val="Textbody"/>
      </w:pPr>
    </w:p>
    <w:p w:rsidR="004E4EDA" w:rsidRDefault="0051285F">
      <w:pPr>
        <w:pStyle w:val="Textbody"/>
      </w:pPr>
      <w:r>
        <w:t>La Bib</w:t>
      </w:r>
      <w:r>
        <w:t>lioteca Vigil garantiza la protección y seguridad de los datos personales introducidos a través de su página web, a efectos de lo previsto por la Dirección Nacional de Protección de Datos Personales.</w:t>
      </w:r>
    </w:p>
    <w:p w:rsidR="004E4EDA" w:rsidRDefault="004E4EDA">
      <w:pPr>
        <w:pStyle w:val="Textbody"/>
      </w:pPr>
    </w:p>
    <w:p w:rsidR="004E4EDA" w:rsidRDefault="0051285F">
      <w:pPr>
        <w:pStyle w:val="Textbody"/>
      </w:pPr>
      <w:r>
        <w:lastRenderedPageBreak/>
        <w:t>La Biblioteca Vigil es la responsable de la base de dat</w:t>
      </w:r>
      <w:r>
        <w:t>os personales, para uso administrativo y estadístico. Se requerirán datos personales obligatorios para la recepción de donaciones como nombre, apellido, fecha de nacimiento, correo electrónico y DNI.</w:t>
      </w:r>
    </w:p>
    <w:p w:rsidR="004E4EDA" w:rsidRDefault="0051285F">
      <w:pPr>
        <w:pStyle w:val="Textbody"/>
      </w:pPr>
      <w:r>
        <w:t>Se podrán solicitar otros datos personales voluntarios c</w:t>
      </w:r>
      <w:r>
        <w:t>omo dirección, código postal, teléfono, ocupación, etc., válidos únicamente con finalidad estadística y para mejorar nuestros servicios de atención, información y rendición de cuentas.</w:t>
      </w:r>
    </w:p>
    <w:p w:rsidR="004E4EDA" w:rsidRDefault="004E4EDA">
      <w:pPr>
        <w:pStyle w:val="Textbody"/>
      </w:pPr>
    </w:p>
    <w:p w:rsidR="004E4EDA" w:rsidRDefault="0051285F">
      <w:pPr>
        <w:pStyle w:val="Textbody"/>
      </w:pPr>
      <w:r>
        <w:t xml:space="preserve">Los datos personales y de medios de pago facilitados son transmitidos </w:t>
      </w:r>
      <w:r>
        <w:t>siempre bajo conexiones seguras, para lo cual disponemos del Certificado de Servidor Seguro.</w:t>
      </w:r>
    </w:p>
    <w:p w:rsidR="004E4EDA" w:rsidRDefault="004E4EDA">
      <w:pPr>
        <w:pStyle w:val="Textbody"/>
      </w:pPr>
    </w:p>
    <w:p w:rsidR="004E4EDA" w:rsidRDefault="0051285F">
      <w:pPr>
        <w:pStyle w:val="Textbody"/>
      </w:pPr>
      <w:r>
        <w:t>La Biblioteca Vigil no venderá, cederá o alquilará datos de los contactos.</w:t>
      </w:r>
    </w:p>
    <w:p w:rsidR="004E4EDA" w:rsidRDefault="004E4EDA">
      <w:pPr>
        <w:pStyle w:val="Textbody"/>
      </w:pPr>
    </w:p>
    <w:p w:rsidR="004E4EDA" w:rsidRDefault="0051285F">
      <w:pPr>
        <w:pStyle w:val="Textbody"/>
      </w:pPr>
      <w:r>
        <w:t>Los contactos que así lo deseen podrán ejercer los derechos de acceso, rectificación y</w:t>
      </w:r>
      <w:r>
        <w:t xml:space="preserve"> supresión total o parcial de sus datos personales en poder de La Biblioteca Vigil en forma gratuita siempre que lo deseen, por los siguientes medios:</w:t>
      </w:r>
    </w:p>
    <w:p w:rsidR="004E4EDA" w:rsidRDefault="0051285F">
      <w:pPr>
        <w:pStyle w:val="Textbody"/>
        <w:spacing w:after="0"/>
      </w:pPr>
      <w:r>
        <w:t xml:space="preserve">- Mediante solicitud escrita y firmada dirigida a L.N. Alem 3078, Código Postal 2000, Rosario, Santa Fe, </w:t>
      </w:r>
      <w:r>
        <w:t>Argentina.</w:t>
      </w:r>
    </w:p>
    <w:p w:rsidR="004E4EDA" w:rsidRDefault="0051285F">
      <w:pPr>
        <w:pStyle w:val="Textbody"/>
        <w:spacing w:after="0"/>
      </w:pPr>
      <w:r>
        <w:t>- Telefónicamente, llamando al 0341-4811149, en horario de 14,00 a 20,00 horas de lunes a viernes.</w:t>
      </w:r>
    </w:p>
    <w:p w:rsidR="004E4EDA" w:rsidRDefault="0051285F">
      <w:pPr>
        <w:pStyle w:val="Textbody"/>
      </w:pPr>
      <w:r>
        <w:t xml:space="preserve">- Mediante correo electrónico a la dirección: </w:t>
      </w:r>
      <w:hyperlink r:id="rId8" w:history="1">
        <w:r>
          <w:t>consultas</w:t>
        </w:r>
      </w:hyperlink>
      <w:hyperlink r:id="rId9" w:history="1">
        <w:r>
          <w:t>@</w:t>
        </w:r>
      </w:hyperlink>
      <w:hyperlink r:id="rId10" w:history="1">
        <w:r>
          <w:t>bibliotecavigil</w:t>
        </w:r>
      </w:hyperlink>
      <w:hyperlink r:id="rId11" w:history="1">
        <w:r>
          <w:t>.org.ar</w:t>
        </w:r>
      </w:hyperlink>
    </w:p>
    <w:p w:rsidR="004E4EDA" w:rsidRDefault="004E4EDA">
      <w:pPr>
        <w:pStyle w:val="Textbody"/>
      </w:pPr>
    </w:p>
    <w:p w:rsidR="004E4EDA" w:rsidRDefault="0051285F">
      <w:pPr>
        <w:pStyle w:val="Textbody"/>
      </w:pPr>
      <w:r>
        <w:t>En el caso de que un menor de edad nos hubiera facilitado sus datos personales, el tutor o tu</w:t>
      </w:r>
      <w:r>
        <w:t>tora del menor podrá pedir la modificación o cancelación de los datos.</w:t>
      </w:r>
    </w:p>
    <w:sectPr w:rsidR="004E4EDA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85F" w:rsidRDefault="0051285F">
      <w:r>
        <w:separator/>
      </w:r>
    </w:p>
  </w:endnote>
  <w:endnote w:type="continuationSeparator" w:id="0">
    <w:p w:rsidR="0051285F" w:rsidRDefault="00512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Noto Sans CJK SC Regular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ans">
    <w:charset w:val="00"/>
    <w:family w:val="swiss"/>
    <w:pitch w:val="variable"/>
  </w:font>
  <w:font w:name="OpenSymbol">
    <w:charset w:val="02"/>
    <w:family w:val="auto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85F" w:rsidRDefault="0051285F">
      <w:r>
        <w:rPr>
          <w:color w:val="000000"/>
        </w:rPr>
        <w:separator/>
      </w:r>
    </w:p>
  </w:footnote>
  <w:footnote w:type="continuationSeparator" w:id="0">
    <w:p w:rsidR="0051285F" w:rsidRDefault="005128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E4EDA"/>
    <w:rsid w:val="004E4EDA"/>
    <w:rsid w:val="0051285F"/>
    <w:rsid w:val="00A44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ans CJK SC Regular" w:hAnsi="Liberation Serif" w:cs="FreeSans"/>
        <w:kern w:val="3"/>
        <w:sz w:val="24"/>
        <w:szCs w:val="24"/>
        <w:lang w:val="es-A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Heading"/>
    <w:next w:val="Textbody"/>
    <w:pPr>
      <w:outlineLvl w:val="0"/>
    </w:pPr>
    <w:rPr>
      <w:rFonts w:ascii="Liberation Serif" w:hAnsi="Liberation Serif"/>
      <w:b/>
      <w:bCs/>
      <w:sz w:val="48"/>
      <w:szCs w:val="48"/>
    </w:rPr>
  </w:style>
  <w:style w:type="paragraph" w:styleId="Ttulo4">
    <w:name w:val="heading 4"/>
    <w:basedOn w:val="Heading"/>
    <w:next w:val="Textbody"/>
    <w:pPr>
      <w:spacing w:before="120"/>
      <w:outlineLvl w:val="3"/>
    </w:pPr>
    <w:rPr>
      <w:rFonts w:ascii="Liberation Serif" w:hAnsi="Liberation Serif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Epgraf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oto Sans CJK SC Regular" w:hAnsi="Liberation Serif" w:cs="FreeSans"/>
        <w:kern w:val="3"/>
        <w:sz w:val="24"/>
        <w:szCs w:val="24"/>
        <w:lang w:val="es-A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Heading"/>
    <w:next w:val="Textbody"/>
    <w:pPr>
      <w:outlineLvl w:val="0"/>
    </w:pPr>
    <w:rPr>
      <w:rFonts w:ascii="Liberation Serif" w:hAnsi="Liberation Serif"/>
      <w:b/>
      <w:bCs/>
      <w:sz w:val="48"/>
      <w:szCs w:val="48"/>
    </w:rPr>
  </w:style>
  <w:style w:type="paragraph" w:styleId="Ttulo4">
    <w:name w:val="heading 4"/>
    <w:basedOn w:val="Heading"/>
    <w:next w:val="Textbody"/>
    <w:pPr>
      <w:spacing w:before="120"/>
      <w:outlineLvl w:val="3"/>
    </w:pPr>
    <w:rPr>
      <w:rFonts w:ascii="Liberation Serif" w:hAnsi="Liberation Serif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Epgraf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rongEmphasis">
    <w:name w:val="Strong Emphasis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sultas@bibliotecavigil.org.a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argentina.gob.ar/aaip/datospersonales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consultas@bibliotecavigil.org.ar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consultas@bibliotecavigil.org.a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onsultas@bibliotecavigil.org.a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564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2020-06-01T15:41:00Z</dcterms:created>
  <dcterms:modified xsi:type="dcterms:W3CDTF">2020-07-17T12:42:00Z</dcterms:modified>
</cp:coreProperties>
</file>